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741BB" w14:textId="77777777" w:rsidR="00581D95" w:rsidRPr="00581D95" w:rsidRDefault="00581D95" w:rsidP="00581D95">
      <w:pPr>
        <w:ind w:left="360"/>
        <w:rPr>
          <w:rFonts w:asciiTheme="majorHAnsi" w:hAnsiTheme="majorHAnsi" w:cs="Times New Roman"/>
          <w:color w:val="5B9BD5" w:themeColor="accent1"/>
          <w:sz w:val="24"/>
          <w:szCs w:val="24"/>
          <w:lang w:val="en-US"/>
        </w:rPr>
      </w:pPr>
    </w:p>
    <w:p w14:paraId="57916DC9" w14:textId="77777777" w:rsidR="00581D95" w:rsidRPr="00581D95" w:rsidRDefault="00581D95" w:rsidP="00581D95">
      <w:pPr>
        <w:ind w:left="360"/>
        <w:rPr>
          <w:rFonts w:asciiTheme="majorHAnsi" w:hAnsiTheme="majorHAnsi" w:cs="Times New Roman"/>
          <w:b/>
          <w:color w:val="5B9BD5" w:themeColor="accent1"/>
          <w:sz w:val="36"/>
          <w:szCs w:val="28"/>
          <w:lang w:val="en-US"/>
        </w:rPr>
      </w:pPr>
      <w:r w:rsidRPr="00581D95">
        <w:rPr>
          <w:rFonts w:asciiTheme="majorHAnsi" w:hAnsiTheme="majorHAnsi" w:cs="Times New Roman"/>
          <w:b/>
          <w:color w:val="5B9BD5" w:themeColor="accent1"/>
          <w:sz w:val="36"/>
          <w:szCs w:val="28"/>
          <w:lang w:val="en-US"/>
        </w:rPr>
        <w:t>Basic guidelines – Integration Server</w:t>
      </w:r>
    </w:p>
    <w:p w14:paraId="012DA379" w14:textId="77777777" w:rsidR="00581D95" w:rsidRPr="00581D95" w:rsidRDefault="00581D95" w:rsidP="00581D9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color w:val="5B9BD5" w:themeColor="accent1"/>
          <w:sz w:val="28"/>
          <w:szCs w:val="28"/>
          <w:lang w:val="en-US"/>
        </w:rPr>
      </w:pPr>
      <w:r>
        <w:rPr>
          <w:rFonts w:asciiTheme="majorHAnsi" w:hAnsiTheme="majorHAnsi" w:cs="Times New Roman"/>
          <w:color w:val="5B9BD5" w:themeColor="accent1"/>
          <w:sz w:val="28"/>
          <w:szCs w:val="28"/>
          <w:lang w:val="en-US"/>
        </w:rPr>
        <w:t>How to</w:t>
      </w:r>
      <w:r w:rsidRPr="00581D95">
        <w:rPr>
          <w:rFonts w:asciiTheme="majorHAnsi" w:hAnsiTheme="majorHAnsi" w:cs="Times New Roman"/>
          <w:color w:val="5B9BD5" w:themeColor="accent1"/>
          <w:sz w:val="28"/>
          <w:szCs w:val="28"/>
          <w:lang w:val="en-US"/>
        </w:rPr>
        <w:t xml:space="preserve"> avoid service disruptions</w:t>
      </w:r>
      <w:r>
        <w:rPr>
          <w:rFonts w:asciiTheme="majorHAnsi" w:hAnsiTheme="majorHAnsi" w:cs="Times New Roman"/>
          <w:color w:val="5B9BD5" w:themeColor="accent1"/>
          <w:sz w:val="28"/>
          <w:szCs w:val="28"/>
          <w:lang w:val="en-US"/>
        </w:rPr>
        <w:t xml:space="preserve"> or</w:t>
      </w:r>
      <w:r w:rsidRPr="00581D95">
        <w:rPr>
          <w:rFonts w:asciiTheme="majorHAnsi" w:hAnsiTheme="majorHAnsi" w:cs="Times New Roman"/>
          <w:color w:val="5B9BD5" w:themeColor="accent1"/>
          <w:sz w:val="28"/>
          <w:szCs w:val="28"/>
          <w:lang w:val="en-US"/>
        </w:rPr>
        <w:t xml:space="preserve"> </w:t>
      </w:r>
      <w:r>
        <w:rPr>
          <w:rFonts w:asciiTheme="majorHAnsi" w:hAnsiTheme="majorHAnsi" w:cs="Times New Roman"/>
          <w:color w:val="5B9BD5" w:themeColor="accent1"/>
          <w:sz w:val="28"/>
          <w:szCs w:val="28"/>
          <w:lang w:val="en-US"/>
        </w:rPr>
        <w:t>i</w:t>
      </w:r>
      <w:r w:rsidRPr="00581D95">
        <w:rPr>
          <w:rFonts w:asciiTheme="majorHAnsi" w:hAnsiTheme="majorHAnsi" w:cs="Times New Roman"/>
          <w:color w:val="5B9BD5" w:themeColor="accent1"/>
          <w:sz w:val="28"/>
          <w:szCs w:val="28"/>
          <w:lang w:val="en-US"/>
        </w:rPr>
        <w:t xml:space="preserve">ntegration downtime </w:t>
      </w:r>
    </w:p>
    <w:p w14:paraId="4EE4F834" w14:textId="77777777" w:rsidR="00581D95" w:rsidRDefault="00581D95" w:rsidP="00581D95">
      <w:pPr>
        <w:ind w:left="360"/>
        <w:rPr>
          <w:rFonts w:asciiTheme="majorHAnsi" w:hAnsiTheme="majorHAnsi" w:cs="Times New Roman"/>
          <w:color w:val="333333"/>
          <w:sz w:val="24"/>
          <w:szCs w:val="24"/>
          <w:lang w:val="en-US"/>
        </w:rPr>
      </w:pPr>
    </w:p>
    <w:p w14:paraId="4112B2EA" w14:textId="77777777" w:rsidR="00581D95" w:rsidRPr="00581D95" w:rsidRDefault="00581D95" w:rsidP="00581D95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333333"/>
          <w:sz w:val="24"/>
          <w:szCs w:val="24"/>
          <w:lang w:val="en-US"/>
        </w:rPr>
      </w:pPr>
      <w:r w:rsidRPr="00581D95">
        <w:rPr>
          <w:rFonts w:asciiTheme="majorHAnsi" w:hAnsiTheme="majorHAnsi" w:cs="Times New Roman"/>
          <w:color w:val="333333"/>
          <w:sz w:val="24"/>
          <w:szCs w:val="24"/>
          <w:lang w:val="en-US"/>
        </w:rPr>
        <w:t xml:space="preserve">The </w:t>
      </w:r>
      <w:r w:rsidRPr="009A5BA1">
        <w:rPr>
          <w:rFonts w:asciiTheme="majorHAnsi" w:hAnsiTheme="majorHAnsi" w:cs="Times New Roman"/>
          <w:color w:val="333333"/>
          <w:sz w:val="24"/>
          <w:szCs w:val="24"/>
          <w:lang w:val="en-US"/>
        </w:rPr>
        <w:t>server clock should always be synchronized.</w:t>
      </w:r>
      <w:r w:rsidRPr="00581D95">
        <w:rPr>
          <w:rFonts w:asciiTheme="majorHAnsi" w:hAnsiTheme="majorHAnsi" w:cs="Times New Roman"/>
          <w:color w:val="333333"/>
          <w:sz w:val="24"/>
          <w:szCs w:val="24"/>
          <w:lang w:val="en-US"/>
        </w:rPr>
        <w:t xml:space="preserve"> If the time is more</w:t>
      </w:r>
      <w:r>
        <w:rPr>
          <w:rFonts w:asciiTheme="majorHAnsi" w:hAnsiTheme="majorHAnsi" w:cs="Times New Roman"/>
          <w:color w:val="333333"/>
          <w:sz w:val="24"/>
          <w:szCs w:val="24"/>
          <w:lang w:val="en-US"/>
        </w:rPr>
        <w:t xml:space="preserve"> than 5 minutes out of sync, Ibistic</w:t>
      </w:r>
      <w:r w:rsidRPr="00581D95">
        <w:rPr>
          <w:rFonts w:asciiTheme="majorHAnsi" w:hAnsiTheme="majorHAnsi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Theme="majorHAnsi" w:hAnsiTheme="majorHAnsi" w:cs="Times New Roman"/>
          <w:color w:val="333333"/>
          <w:sz w:val="24"/>
          <w:szCs w:val="24"/>
          <w:lang w:val="en-US"/>
        </w:rPr>
        <w:t>I</w:t>
      </w:r>
      <w:r w:rsidRPr="00581D95">
        <w:rPr>
          <w:rFonts w:asciiTheme="majorHAnsi" w:hAnsiTheme="majorHAnsi" w:cs="Times New Roman"/>
          <w:color w:val="333333"/>
          <w:sz w:val="24"/>
          <w:szCs w:val="24"/>
          <w:lang w:val="en-US"/>
        </w:rPr>
        <w:t xml:space="preserve">ntegration will not run. </w:t>
      </w:r>
    </w:p>
    <w:p w14:paraId="0566A004" w14:textId="77777777" w:rsidR="00581D95" w:rsidRDefault="00581D95" w:rsidP="00581D95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333333"/>
          <w:sz w:val="24"/>
          <w:szCs w:val="24"/>
          <w:lang w:val="en-US"/>
        </w:rPr>
      </w:pPr>
      <w:r w:rsidRPr="00581D95">
        <w:rPr>
          <w:rFonts w:asciiTheme="majorHAnsi" w:hAnsiTheme="majorHAnsi" w:cs="Times New Roman"/>
          <w:color w:val="333333"/>
          <w:sz w:val="24"/>
          <w:szCs w:val="24"/>
          <w:lang w:val="en-US"/>
        </w:rPr>
        <w:t>Please do not</w:t>
      </w:r>
      <w:r>
        <w:rPr>
          <w:rFonts w:asciiTheme="majorHAnsi" w:hAnsiTheme="majorHAnsi" w:cs="Times New Roman"/>
          <w:color w:val="333333"/>
          <w:sz w:val="24"/>
          <w:szCs w:val="24"/>
          <w:lang w:val="en-US"/>
        </w:rPr>
        <w:t xml:space="preserve"> change </w:t>
      </w:r>
      <w:r w:rsidRPr="009A5BA1">
        <w:rPr>
          <w:rFonts w:asciiTheme="majorHAnsi" w:hAnsiTheme="majorHAnsi" w:cs="Times New Roman"/>
          <w:color w:val="333333"/>
          <w:sz w:val="24"/>
          <w:szCs w:val="24"/>
          <w:lang w:val="en-US"/>
        </w:rPr>
        <w:t>folder paths</w:t>
      </w:r>
      <w:r>
        <w:rPr>
          <w:rFonts w:asciiTheme="majorHAnsi" w:hAnsiTheme="majorHAnsi" w:cs="Times New Roman"/>
          <w:color w:val="333333"/>
          <w:sz w:val="24"/>
          <w:szCs w:val="24"/>
          <w:lang w:val="en-US"/>
        </w:rPr>
        <w:t xml:space="preserve"> without notifying Ibistic Support beforehand. When changing folder, Ibistic ne</w:t>
      </w:r>
      <w:r w:rsidR="009A5BA1">
        <w:rPr>
          <w:rFonts w:asciiTheme="majorHAnsi" w:hAnsiTheme="majorHAnsi" w:cs="Times New Roman"/>
          <w:color w:val="333333"/>
          <w:sz w:val="24"/>
          <w:szCs w:val="24"/>
          <w:lang w:val="en-US"/>
        </w:rPr>
        <w:t>eds to update internal settings.</w:t>
      </w:r>
    </w:p>
    <w:p w14:paraId="4D15673C" w14:textId="77777777" w:rsidR="0072067E" w:rsidRDefault="0072067E" w:rsidP="00581D95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333333"/>
          <w:sz w:val="24"/>
          <w:szCs w:val="24"/>
          <w:lang w:val="en-US"/>
        </w:rPr>
      </w:pPr>
      <w:r>
        <w:rPr>
          <w:rFonts w:asciiTheme="majorHAnsi" w:hAnsiTheme="majorHAnsi" w:cs="Times New Roman"/>
          <w:color w:val="333333"/>
          <w:sz w:val="24"/>
          <w:szCs w:val="24"/>
          <w:lang w:val="en-US"/>
        </w:rPr>
        <w:t>Do not remove the user running the integration.</w:t>
      </w:r>
    </w:p>
    <w:p w14:paraId="492641F6" w14:textId="77777777" w:rsidR="00581D95" w:rsidRDefault="00581D95" w:rsidP="0007654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333333"/>
          <w:sz w:val="24"/>
          <w:szCs w:val="24"/>
          <w:lang w:val="en-US"/>
        </w:rPr>
      </w:pPr>
      <w:r>
        <w:rPr>
          <w:rFonts w:asciiTheme="majorHAnsi" w:hAnsiTheme="majorHAnsi" w:cs="Times New Roman"/>
          <w:color w:val="333333"/>
          <w:sz w:val="24"/>
          <w:szCs w:val="24"/>
          <w:lang w:val="en-US"/>
        </w:rPr>
        <w:t>Please do not</w:t>
      </w:r>
      <w:r w:rsidRPr="00581D95">
        <w:rPr>
          <w:rFonts w:asciiTheme="majorHAnsi" w:hAnsiTheme="majorHAnsi" w:cs="Times New Roman"/>
          <w:color w:val="333333"/>
          <w:sz w:val="24"/>
          <w:szCs w:val="24"/>
          <w:lang w:val="en-US"/>
        </w:rPr>
        <w:t xml:space="preserve"> </w:t>
      </w:r>
      <w:r w:rsidRPr="009A5BA1">
        <w:rPr>
          <w:rFonts w:asciiTheme="majorHAnsi" w:hAnsiTheme="majorHAnsi" w:cs="Times New Roman"/>
          <w:color w:val="333333"/>
          <w:sz w:val="24"/>
          <w:szCs w:val="24"/>
          <w:lang w:val="en-US"/>
        </w:rPr>
        <w:t xml:space="preserve">migrate Ibistic </w:t>
      </w:r>
      <w:proofErr w:type="spellStart"/>
      <w:r w:rsidRPr="009A5BA1">
        <w:rPr>
          <w:rFonts w:asciiTheme="majorHAnsi" w:hAnsiTheme="majorHAnsi" w:cs="Times New Roman"/>
          <w:color w:val="333333"/>
          <w:sz w:val="24"/>
          <w:szCs w:val="24"/>
          <w:lang w:val="en-US"/>
        </w:rPr>
        <w:t>IntFX</w:t>
      </w:r>
      <w:proofErr w:type="spellEnd"/>
      <w:r w:rsidRPr="009A5BA1">
        <w:rPr>
          <w:rFonts w:asciiTheme="majorHAnsi" w:hAnsiTheme="majorHAnsi" w:cs="Times New Roman"/>
          <w:color w:val="333333"/>
          <w:sz w:val="24"/>
          <w:szCs w:val="24"/>
          <w:lang w:val="en-US"/>
        </w:rPr>
        <w:t xml:space="preserve"> to a new server</w:t>
      </w:r>
      <w:r w:rsidRPr="00581D95">
        <w:rPr>
          <w:rFonts w:asciiTheme="majorHAnsi" w:hAnsiTheme="majorHAnsi" w:cs="Times New Roman"/>
          <w:color w:val="333333"/>
          <w:sz w:val="24"/>
          <w:szCs w:val="24"/>
          <w:lang w:val="en-US"/>
        </w:rPr>
        <w:t xml:space="preserve"> without notifying Ibistic Support beforehand.</w:t>
      </w:r>
      <w:r>
        <w:rPr>
          <w:rFonts w:asciiTheme="majorHAnsi" w:hAnsiTheme="majorHAnsi" w:cs="Times New Roman"/>
          <w:color w:val="333333"/>
          <w:sz w:val="24"/>
          <w:szCs w:val="24"/>
          <w:lang w:val="en-US"/>
        </w:rPr>
        <w:t xml:space="preserve"> For server migration, please read </w:t>
      </w:r>
      <w:hyperlink r:id="rId8" w:history="1">
        <w:r w:rsidRPr="009A5BA1">
          <w:rPr>
            <w:rStyle w:val="Hyperlink"/>
            <w:rFonts w:asciiTheme="majorHAnsi" w:hAnsiTheme="majorHAnsi" w:cs="Times New Roman"/>
            <w:sz w:val="24"/>
            <w:szCs w:val="24"/>
            <w:lang w:val="en-US"/>
          </w:rPr>
          <w:t>this guide</w:t>
        </w:r>
      </w:hyperlink>
      <w:r>
        <w:rPr>
          <w:rFonts w:asciiTheme="majorHAnsi" w:hAnsiTheme="majorHAnsi" w:cs="Times New Roman"/>
          <w:color w:val="333333"/>
          <w:sz w:val="24"/>
          <w:szCs w:val="24"/>
          <w:lang w:val="en-US"/>
        </w:rPr>
        <w:t>.</w:t>
      </w:r>
    </w:p>
    <w:p w14:paraId="5BBD5A0D" w14:textId="77777777" w:rsidR="00581D95" w:rsidRDefault="00581D95" w:rsidP="00581D95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333333"/>
          <w:sz w:val="24"/>
          <w:szCs w:val="24"/>
          <w:lang w:val="en-US"/>
        </w:rPr>
      </w:pPr>
      <w:r w:rsidRPr="00581D95">
        <w:rPr>
          <w:rFonts w:asciiTheme="majorHAnsi" w:hAnsiTheme="majorHAnsi" w:cs="Times New Roman"/>
          <w:color w:val="333333"/>
          <w:sz w:val="24"/>
          <w:szCs w:val="24"/>
          <w:lang w:val="en-US"/>
        </w:rPr>
        <w:t>Do not</w:t>
      </w:r>
      <w:r w:rsidRPr="00581D95">
        <w:rPr>
          <w:rFonts w:asciiTheme="majorHAnsi" w:hAnsiTheme="majorHAnsi" w:cs="Times New Roman"/>
          <w:b/>
          <w:color w:val="333333"/>
          <w:sz w:val="24"/>
          <w:szCs w:val="24"/>
          <w:lang w:val="en-US"/>
        </w:rPr>
        <w:t xml:space="preserve"> </w:t>
      </w:r>
      <w:r w:rsidRPr="00581D95">
        <w:rPr>
          <w:rFonts w:asciiTheme="majorHAnsi" w:hAnsiTheme="majorHAnsi" w:cs="Times New Roman"/>
          <w:color w:val="333333"/>
          <w:sz w:val="24"/>
          <w:szCs w:val="24"/>
          <w:lang w:val="en-US"/>
        </w:rPr>
        <w:t xml:space="preserve">change read / write </w:t>
      </w:r>
      <w:r w:rsidRPr="009A5BA1">
        <w:rPr>
          <w:rFonts w:asciiTheme="majorHAnsi" w:hAnsiTheme="majorHAnsi" w:cs="Times New Roman"/>
          <w:color w:val="333333"/>
          <w:sz w:val="24"/>
          <w:szCs w:val="24"/>
          <w:lang w:val="en-US"/>
        </w:rPr>
        <w:t>folder permissions</w:t>
      </w:r>
      <w:r w:rsidRPr="00581D95">
        <w:rPr>
          <w:rFonts w:asciiTheme="majorHAnsi" w:hAnsiTheme="majorHAnsi" w:cs="Times New Roman"/>
          <w:color w:val="333333"/>
          <w:sz w:val="24"/>
          <w:szCs w:val="24"/>
          <w:lang w:val="en-US"/>
        </w:rPr>
        <w:t xml:space="preserve"> of the user running the integration</w:t>
      </w:r>
    </w:p>
    <w:p w14:paraId="0A347CD8" w14:textId="77777777" w:rsidR="00581D95" w:rsidRDefault="00581D95" w:rsidP="00581D95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333333"/>
          <w:sz w:val="24"/>
          <w:szCs w:val="24"/>
          <w:lang w:val="en-US"/>
        </w:rPr>
      </w:pPr>
      <w:r>
        <w:rPr>
          <w:rFonts w:asciiTheme="majorHAnsi" w:hAnsiTheme="majorHAnsi" w:cs="Times New Roman"/>
          <w:color w:val="333333"/>
          <w:sz w:val="24"/>
          <w:szCs w:val="24"/>
          <w:lang w:val="en-US"/>
        </w:rPr>
        <w:t>Do not</w:t>
      </w:r>
      <w:r w:rsidR="009A5BA1">
        <w:rPr>
          <w:rFonts w:asciiTheme="majorHAnsi" w:hAnsiTheme="majorHAnsi" w:cs="Times New Roman"/>
          <w:color w:val="333333"/>
          <w:sz w:val="24"/>
          <w:szCs w:val="24"/>
          <w:lang w:val="en-US"/>
        </w:rPr>
        <w:t xml:space="preserve"> change or</w:t>
      </w:r>
      <w:r w:rsidRPr="00581D95">
        <w:rPr>
          <w:rFonts w:asciiTheme="majorHAnsi" w:hAnsiTheme="majorHAnsi" w:cs="Times New Roman"/>
          <w:color w:val="333333"/>
          <w:sz w:val="24"/>
          <w:szCs w:val="24"/>
          <w:lang w:val="en-US"/>
        </w:rPr>
        <w:t xml:space="preserve"> move</w:t>
      </w:r>
      <w:r w:rsidR="009A5BA1">
        <w:rPr>
          <w:rFonts w:asciiTheme="majorHAnsi" w:hAnsiTheme="majorHAnsi" w:cs="Times New Roman"/>
          <w:color w:val="333333"/>
          <w:sz w:val="24"/>
          <w:szCs w:val="24"/>
          <w:lang w:val="en-US"/>
        </w:rPr>
        <w:t xml:space="preserve"> integration</w:t>
      </w:r>
      <w:r w:rsidRPr="00581D95">
        <w:rPr>
          <w:rFonts w:asciiTheme="majorHAnsi" w:hAnsiTheme="majorHAnsi" w:cs="Times New Roman"/>
          <w:color w:val="333333"/>
          <w:sz w:val="24"/>
          <w:szCs w:val="24"/>
          <w:lang w:val="en-US"/>
        </w:rPr>
        <w:t xml:space="preserve"> </w:t>
      </w:r>
      <w:r w:rsidRPr="009A5BA1">
        <w:rPr>
          <w:rFonts w:asciiTheme="majorHAnsi" w:hAnsiTheme="majorHAnsi" w:cs="Times New Roman"/>
          <w:color w:val="333333"/>
          <w:sz w:val="24"/>
          <w:szCs w:val="24"/>
          <w:lang w:val="en-US"/>
        </w:rPr>
        <w:t>certificate</w:t>
      </w:r>
      <w:r w:rsidRPr="00581D95">
        <w:rPr>
          <w:rFonts w:asciiTheme="majorHAnsi" w:hAnsiTheme="majorHAnsi" w:cs="Times New Roman"/>
          <w:color w:val="333333"/>
          <w:sz w:val="24"/>
          <w:szCs w:val="24"/>
          <w:lang w:val="en-US"/>
        </w:rPr>
        <w:t>.</w:t>
      </w:r>
    </w:p>
    <w:p w14:paraId="1AA60EF6" w14:textId="77777777" w:rsidR="0072067E" w:rsidRDefault="0072067E" w:rsidP="00581D95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333333"/>
          <w:sz w:val="24"/>
          <w:szCs w:val="24"/>
          <w:lang w:val="en-US"/>
        </w:rPr>
      </w:pPr>
      <w:r>
        <w:rPr>
          <w:rFonts w:asciiTheme="majorHAnsi" w:hAnsiTheme="majorHAnsi" w:cs="Times New Roman"/>
          <w:color w:val="333333"/>
          <w:sz w:val="24"/>
          <w:szCs w:val="24"/>
          <w:lang w:val="en-US"/>
        </w:rPr>
        <w:t>Do not delete files in the integration folder.</w:t>
      </w:r>
    </w:p>
    <w:p w14:paraId="6F98B873" w14:textId="77777777" w:rsidR="009A5BA1" w:rsidRPr="00581D95" w:rsidRDefault="009A5BA1" w:rsidP="00581D95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333333"/>
          <w:sz w:val="24"/>
          <w:szCs w:val="24"/>
          <w:lang w:val="en-US"/>
        </w:rPr>
      </w:pPr>
      <w:r>
        <w:rPr>
          <w:rFonts w:asciiTheme="majorHAnsi" w:hAnsiTheme="majorHAnsi" w:cs="Times New Roman"/>
          <w:color w:val="333333"/>
          <w:sz w:val="24"/>
          <w:szCs w:val="24"/>
          <w:lang w:val="en-US"/>
        </w:rPr>
        <w:t xml:space="preserve">Make sure the server has </w:t>
      </w:r>
      <w:r w:rsidRPr="009A5BA1">
        <w:rPr>
          <w:rFonts w:asciiTheme="majorHAnsi" w:hAnsiTheme="majorHAnsi" w:cs="Times New Roman"/>
          <w:color w:val="333333"/>
          <w:sz w:val="24"/>
          <w:szCs w:val="24"/>
          <w:lang w:val="en-US"/>
        </w:rPr>
        <w:t>sufficient resources</w:t>
      </w:r>
      <w:r>
        <w:rPr>
          <w:rFonts w:asciiTheme="majorHAnsi" w:hAnsiTheme="majorHAnsi" w:cs="Times New Roman"/>
          <w:color w:val="333333"/>
          <w:sz w:val="24"/>
          <w:szCs w:val="24"/>
          <w:lang w:val="en-US"/>
        </w:rPr>
        <w:t xml:space="preserve"> (for example RAM/CPU/Diskspace), for the Ibistic integration Framework (</w:t>
      </w:r>
      <w:proofErr w:type="spellStart"/>
      <w:r>
        <w:rPr>
          <w:rFonts w:asciiTheme="majorHAnsi" w:hAnsiTheme="majorHAnsi" w:cs="Times New Roman"/>
          <w:color w:val="333333"/>
          <w:sz w:val="24"/>
          <w:szCs w:val="24"/>
          <w:lang w:val="en-US"/>
        </w:rPr>
        <w:t>IntFX</w:t>
      </w:r>
      <w:proofErr w:type="spellEnd"/>
      <w:r>
        <w:rPr>
          <w:rFonts w:asciiTheme="majorHAnsi" w:hAnsiTheme="majorHAnsi" w:cs="Times New Roman"/>
          <w:color w:val="333333"/>
          <w:sz w:val="24"/>
          <w:szCs w:val="24"/>
          <w:lang w:val="en-US"/>
        </w:rPr>
        <w:t xml:space="preserve">) to run. </w:t>
      </w:r>
    </w:p>
    <w:p w14:paraId="50E8FFC0" w14:textId="77777777" w:rsidR="00581D95" w:rsidRDefault="00581D95" w:rsidP="00581D95">
      <w:pPr>
        <w:rPr>
          <w:rFonts w:asciiTheme="majorHAnsi" w:hAnsiTheme="majorHAnsi" w:cs="Times New Roman"/>
          <w:color w:val="333333"/>
          <w:sz w:val="24"/>
          <w:szCs w:val="24"/>
          <w:lang w:val="en-US"/>
        </w:rPr>
      </w:pPr>
    </w:p>
    <w:p w14:paraId="15A838DA" w14:textId="77777777" w:rsidR="00581D95" w:rsidRDefault="009A5BA1" w:rsidP="00581D95">
      <w:pPr>
        <w:rPr>
          <w:rFonts w:asciiTheme="majorHAnsi" w:hAnsiTheme="majorHAnsi" w:cs="Times New Roman"/>
          <w:color w:val="333333"/>
          <w:sz w:val="24"/>
          <w:szCs w:val="24"/>
          <w:lang w:val="en-US"/>
        </w:rPr>
      </w:pPr>
      <w:r w:rsidRPr="009A5BA1">
        <w:rPr>
          <w:rFonts w:asciiTheme="majorHAnsi" w:hAnsiTheme="majorHAnsi" w:cs="Times New Roman"/>
          <w:b/>
          <w:color w:val="333333"/>
          <w:sz w:val="24"/>
          <w:szCs w:val="24"/>
          <w:lang w:val="en-US"/>
        </w:rPr>
        <w:t xml:space="preserve">Note: </w:t>
      </w:r>
      <w:r w:rsidR="00BA1AA1">
        <w:rPr>
          <w:rFonts w:asciiTheme="majorHAnsi" w:hAnsiTheme="majorHAnsi" w:cs="Times New Roman"/>
          <w:color w:val="333333"/>
          <w:sz w:val="24"/>
          <w:szCs w:val="24"/>
          <w:lang w:val="en-US"/>
        </w:rPr>
        <w:t xml:space="preserve">Any of the above </w:t>
      </w:r>
      <w:r w:rsidR="00581D95" w:rsidRPr="009A5BA1">
        <w:rPr>
          <w:rFonts w:asciiTheme="majorHAnsi" w:hAnsiTheme="majorHAnsi" w:cs="Times New Roman"/>
          <w:color w:val="333333"/>
          <w:sz w:val="24"/>
          <w:szCs w:val="24"/>
          <w:lang w:val="en-US"/>
        </w:rPr>
        <w:t>res</w:t>
      </w:r>
      <w:r w:rsidR="00BA1AA1">
        <w:rPr>
          <w:rFonts w:asciiTheme="majorHAnsi" w:hAnsiTheme="majorHAnsi" w:cs="Times New Roman"/>
          <w:color w:val="333333"/>
          <w:sz w:val="24"/>
          <w:szCs w:val="24"/>
          <w:lang w:val="en-US"/>
        </w:rPr>
        <w:t>ults in integration stop working</w:t>
      </w:r>
      <w:r w:rsidRPr="009A5BA1">
        <w:rPr>
          <w:rFonts w:asciiTheme="majorHAnsi" w:hAnsiTheme="majorHAnsi" w:cs="Times New Roman"/>
          <w:color w:val="333333"/>
          <w:sz w:val="24"/>
          <w:szCs w:val="24"/>
          <w:lang w:val="en-US"/>
        </w:rPr>
        <w:t xml:space="preserve">. </w:t>
      </w:r>
      <w:r w:rsidR="00581D95" w:rsidRPr="009A5BA1">
        <w:rPr>
          <w:rFonts w:asciiTheme="majorHAnsi" w:hAnsiTheme="majorHAnsi" w:cs="Times New Roman"/>
          <w:color w:val="333333"/>
          <w:sz w:val="24"/>
          <w:szCs w:val="24"/>
          <w:lang w:val="en-US"/>
        </w:rPr>
        <w:t xml:space="preserve">Changes to the setup </w:t>
      </w:r>
      <w:r w:rsidRPr="009A5BA1">
        <w:rPr>
          <w:rFonts w:asciiTheme="majorHAnsi" w:hAnsiTheme="majorHAnsi" w:cs="Times New Roman"/>
          <w:color w:val="333333"/>
          <w:sz w:val="24"/>
          <w:szCs w:val="24"/>
          <w:lang w:val="en-US"/>
        </w:rPr>
        <w:t>initiated by customer,</w:t>
      </w:r>
      <w:r>
        <w:rPr>
          <w:rFonts w:asciiTheme="majorHAnsi" w:hAnsiTheme="majorHAnsi" w:cs="Times New Roman"/>
          <w:color w:val="333333"/>
          <w:sz w:val="24"/>
          <w:szCs w:val="24"/>
          <w:lang w:val="en-US"/>
        </w:rPr>
        <w:t xml:space="preserve"> which requires interaction of Ibistic</w:t>
      </w:r>
      <w:r w:rsidRPr="009A5BA1">
        <w:rPr>
          <w:rFonts w:asciiTheme="majorHAnsi" w:hAnsiTheme="majorHAnsi" w:cs="Times New Roman"/>
          <w:color w:val="333333"/>
          <w:sz w:val="24"/>
          <w:szCs w:val="24"/>
          <w:lang w:val="en-US"/>
        </w:rPr>
        <w:t xml:space="preserve"> or assistance </w:t>
      </w:r>
      <w:r>
        <w:rPr>
          <w:rFonts w:asciiTheme="majorHAnsi" w:hAnsiTheme="majorHAnsi" w:cs="Times New Roman"/>
          <w:color w:val="333333"/>
          <w:sz w:val="24"/>
          <w:szCs w:val="24"/>
          <w:lang w:val="en-US"/>
        </w:rPr>
        <w:t xml:space="preserve">of integration specialist </w:t>
      </w:r>
      <w:r w:rsidRPr="009A5BA1">
        <w:rPr>
          <w:rFonts w:asciiTheme="majorHAnsi" w:hAnsiTheme="majorHAnsi" w:cs="Times New Roman"/>
          <w:color w:val="333333"/>
          <w:sz w:val="24"/>
          <w:szCs w:val="24"/>
          <w:lang w:val="en-US"/>
        </w:rPr>
        <w:t>by</w:t>
      </w:r>
      <w:r>
        <w:rPr>
          <w:rFonts w:asciiTheme="majorHAnsi" w:hAnsiTheme="majorHAnsi" w:cs="Times New Roman"/>
          <w:color w:val="333333"/>
          <w:sz w:val="24"/>
          <w:szCs w:val="24"/>
          <w:lang w:val="en-US"/>
        </w:rPr>
        <w:t xml:space="preserve"> remote session on the server may be</w:t>
      </w:r>
      <w:r w:rsidRPr="009A5BA1">
        <w:rPr>
          <w:rFonts w:asciiTheme="majorHAnsi" w:hAnsiTheme="majorHAnsi" w:cs="Times New Roman"/>
          <w:color w:val="333333"/>
          <w:sz w:val="24"/>
          <w:szCs w:val="24"/>
          <w:lang w:val="en-US"/>
        </w:rPr>
        <w:t xml:space="preserve"> </w:t>
      </w:r>
      <w:r w:rsidR="00581D95" w:rsidRPr="009A5BA1">
        <w:rPr>
          <w:rFonts w:asciiTheme="majorHAnsi" w:hAnsiTheme="majorHAnsi" w:cs="Times New Roman"/>
          <w:color w:val="333333"/>
          <w:sz w:val="24"/>
          <w:szCs w:val="24"/>
          <w:lang w:val="en-US"/>
        </w:rPr>
        <w:t>billable time.</w:t>
      </w:r>
      <w:r w:rsidR="00625F1D">
        <w:rPr>
          <w:rFonts w:asciiTheme="majorHAnsi" w:hAnsiTheme="majorHAnsi" w:cs="Times New Roman"/>
          <w:color w:val="333333"/>
          <w:sz w:val="24"/>
          <w:szCs w:val="24"/>
          <w:lang w:val="en-US"/>
        </w:rPr>
        <w:t xml:space="preserve"> Please ask Ibistic Support or Ibistic Integration department beforehand if in doubt, prior to making changes on the Integration Server which may affect the integration client.</w:t>
      </w:r>
    </w:p>
    <w:p w14:paraId="7199BD56" w14:textId="77777777" w:rsidR="00625F1D" w:rsidRDefault="00625F1D" w:rsidP="00581D95">
      <w:pPr>
        <w:rPr>
          <w:rFonts w:asciiTheme="majorHAnsi" w:hAnsiTheme="majorHAnsi" w:cs="Times New Roman"/>
          <w:color w:val="333333"/>
          <w:sz w:val="24"/>
          <w:szCs w:val="24"/>
          <w:lang w:val="en-US"/>
        </w:rPr>
      </w:pPr>
    </w:p>
    <w:p w14:paraId="32018AA6" w14:textId="77777777" w:rsidR="00625F1D" w:rsidRPr="00625F1D" w:rsidRDefault="00625F1D" w:rsidP="00581D95">
      <w:pPr>
        <w:rPr>
          <w:rFonts w:asciiTheme="majorHAnsi" w:hAnsiTheme="majorHAnsi" w:cs="Times New Roman"/>
          <w:b/>
          <w:color w:val="333333"/>
          <w:sz w:val="24"/>
          <w:szCs w:val="24"/>
          <w:lang w:val="en-US"/>
        </w:rPr>
      </w:pPr>
      <w:r w:rsidRPr="00625F1D">
        <w:rPr>
          <w:rFonts w:asciiTheme="majorHAnsi" w:hAnsiTheme="majorHAnsi" w:cs="Times New Roman"/>
          <w:b/>
          <w:color w:val="333333"/>
          <w:sz w:val="24"/>
          <w:szCs w:val="24"/>
          <w:lang w:val="en-US"/>
        </w:rPr>
        <w:t>Contact details:</w:t>
      </w:r>
    </w:p>
    <w:p w14:paraId="0030C645" w14:textId="77777777" w:rsidR="00625F1D" w:rsidRDefault="00625F1D" w:rsidP="00581D95">
      <w:pPr>
        <w:rPr>
          <w:rFonts w:asciiTheme="majorHAnsi" w:hAnsiTheme="majorHAnsi" w:cs="Times New Roman"/>
          <w:color w:val="333333"/>
          <w:sz w:val="24"/>
          <w:szCs w:val="24"/>
          <w:lang w:val="en-US"/>
        </w:rPr>
      </w:pPr>
      <w:r>
        <w:rPr>
          <w:rFonts w:asciiTheme="majorHAnsi" w:hAnsiTheme="majorHAnsi" w:cs="Times New Roman"/>
          <w:color w:val="333333"/>
          <w:sz w:val="24"/>
          <w:szCs w:val="24"/>
          <w:lang w:val="en-US"/>
        </w:rPr>
        <w:t xml:space="preserve">Ibistic Support: </w:t>
      </w:r>
      <w:hyperlink r:id="rId9" w:history="1">
        <w:r w:rsidRPr="00700ECF">
          <w:rPr>
            <w:rStyle w:val="Hyperlink"/>
            <w:rFonts w:asciiTheme="majorHAnsi" w:hAnsiTheme="majorHAnsi" w:cs="Times New Roman"/>
            <w:sz w:val="24"/>
            <w:szCs w:val="24"/>
            <w:lang w:val="en-US"/>
          </w:rPr>
          <w:t>support@ibistic.com</w:t>
        </w:r>
      </w:hyperlink>
      <w:bookmarkStart w:id="0" w:name="_GoBack"/>
      <w:bookmarkEnd w:id="0"/>
    </w:p>
    <w:sectPr w:rsidR="00625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37541"/>
    <w:multiLevelType w:val="hybridMultilevel"/>
    <w:tmpl w:val="190C546A"/>
    <w:lvl w:ilvl="0" w:tplc="FA0EB47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E3A5F"/>
    <w:multiLevelType w:val="hybridMultilevel"/>
    <w:tmpl w:val="D40A0482"/>
    <w:lvl w:ilvl="0" w:tplc="62CCB6F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33"/>
    <w:rsid w:val="000F0FF0"/>
    <w:rsid w:val="0019284D"/>
    <w:rsid w:val="001C6933"/>
    <w:rsid w:val="00252A9E"/>
    <w:rsid w:val="00581D95"/>
    <w:rsid w:val="00625F1D"/>
    <w:rsid w:val="00657423"/>
    <w:rsid w:val="0072067E"/>
    <w:rsid w:val="009A5BA1"/>
    <w:rsid w:val="009F6733"/>
    <w:rsid w:val="00A26C2F"/>
    <w:rsid w:val="00BA1AA1"/>
    <w:rsid w:val="00C32B9D"/>
    <w:rsid w:val="00F11F6C"/>
    <w:rsid w:val="00F5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0380"/>
  <w15:chartTrackingRefBased/>
  <w15:docId w15:val="{EE280ECD-9D12-4911-80D7-49B7565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D95"/>
    <w:pPr>
      <w:spacing w:after="0" w:line="240" w:lineRule="auto"/>
      <w:ind w:left="720"/>
      <w:contextualSpacing/>
    </w:pPr>
    <w:rPr>
      <w:rFonts w:ascii="Calibri" w:hAnsi="Calibri" w:cs="Calibri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9A5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ibistic.com/hc/en-us/articles/22058862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upport@ibist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CA56FC6E46E429332E0DD6AB51BD0" ma:contentTypeVersion="7" ma:contentTypeDescription="Create a new document." ma:contentTypeScope="" ma:versionID="46d2c86072db18820930516204f5bfaa">
  <xsd:schema xmlns:xsd="http://www.w3.org/2001/XMLSchema" xmlns:xs="http://www.w3.org/2001/XMLSchema" xmlns:p="http://schemas.microsoft.com/office/2006/metadata/properties" xmlns:ns2="70ce0762-e438-4098-b51f-c4cec443755a" targetNamespace="http://schemas.microsoft.com/office/2006/metadata/properties" ma:root="true" ma:fieldsID="615a493736a3fa60e9084e175cdad61a" ns2:_="">
    <xsd:import namespace="70ce0762-e438-4098-b51f-c4cec4437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e0762-e438-4098-b51f-c4cec4437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60B3A-D8B3-4D69-876B-9CC60B2B8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e0762-e438-4098-b51f-c4cec4437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1B7B5-28FC-4D9D-92F4-99BE90AA9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3279D-B809-4D4F-A823-81946208C8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Häckner</dc:creator>
  <cp:keywords/>
  <dc:description/>
  <cp:lastModifiedBy>Alexander Häckner</cp:lastModifiedBy>
  <cp:revision>2</cp:revision>
  <dcterms:created xsi:type="dcterms:W3CDTF">2019-10-08T08:50:00Z</dcterms:created>
  <dcterms:modified xsi:type="dcterms:W3CDTF">2019-10-08T08:50:00Z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0x010100110CA56FC6E46E429332E0DD6AB51BD0</vt:lpwstr>
  </property>
</Properties>
</file>